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5C" w:rsidRPr="00F4435C" w:rsidRDefault="00F4435C" w:rsidP="00F4435C">
      <w:pPr>
        <w:jc w:val="center"/>
        <w:rPr>
          <w:rStyle w:val="Enfasicorsivo"/>
          <w:rFonts w:ascii="Georgia" w:hAnsi="Georgia"/>
          <w:b/>
          <w:i w:val="0"/>
          <w:color w:val="222222"/>
          <w:bdr w:val="none" w:sz="0" w:space="0" w:color="auto" w:frame="1"/>
          <w:shd w:val="clear" w:color="auto" w:fill="FFFFFF"/>
        </w:rPr>
      </w:pPr>
      <w:r w:rsidRPr="00F4435C">
        <w:rPr>
          <w:rStyle w:val="Enfasicorsivo"/>
          <w:rFonts w:ascii="Georgia" w:hAnsi="Georgia"/>
          <w:b/>
          <w:i w:val="0"/>
          <w:color w:val="222222"/>
          <w:bdr w:val="none" w:sz="0" w:space="0" w:color="auto" w:frame="1"/>
          <w:shd w:val="clear" w:color="auto" w:fill="FFFFFF"/>
        </w:rPr>
        <w:t xml:space="preserve">DIFFIDA </w:t>
      </w:r>
      <w:bookmarkStart w:id="0" w:name="_GoBack"/>
      <w:bookmarkEnd w:id="0"/>
      <w:r w:rsidRPr="00F4435C">
        <w:rPr>
          <w:rStyle w:val="Enfasicorsivo"/>
          <w:rFonts w:ascii="Georgia" w:hAnsi="Georgia"/>
          <w:b/>
          <w:i w:val="0"/>
          <w:color w:val="222222"/>
          <w:bdr w:val="none" w:sz="0" w:space="0" w:color="auto" w:frame="1"/>
          <w:shd w:val="clear" w:color="auto" w:fill="FFFFFF"/>
        </w:rPr>
        <w:t>PER L’ESPIANTO DI ALBERI A ORIA</w:t>
      </w:r>
    </w:p>
    <w:p w:rsidR="00F4435C" w:rsidRDefault="00F4435C">
      <w:pP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</w:pPr>
    </w:p>
    <w:p w:rsidR="00F4435C" w:rsidRDefault="00F4435C">
      <w:pP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</w:pP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Gentili signori,</w:t>
      </w:r>
      <w:r>
        <w:rPr>
          <w:rFonts w:ascii="Georgia" w:hAnsi="Georgia"/>
          <w:i/>
          <w:iCs/>
          <w:color w:val="222222"/>
          <w:bdr w:val="none" w:sz="0" w:space="0" w:color="auto" w:frame="1"/>
          <w:shd w:val="clear" w:color="auto" w:fill="FFFFFF"/>
        </w:rPr>
        <w:br/>
      </w: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Premesso:</w:t>
      </w:r>
      <w:r>
        <w:rPr>
          <w:rFonts w:ascii="Georgia" w:hAnsi="Georgia"/>
          <w:i/>
          <w:iCs/>
          <w:color w:val="222222"/>
          <w:bdr w:val="none" w:sz="0" w:space="0" w:color="auto" w:frame="1"/>
          <w:shd w:val="clear" w:color="auto" w:fill="FFFFFF"/>
        </w:rPr>
        <w:br/>
      </w: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-che il sottoscritto, residente in Roma, è proprietario di oliveto sito in agro di ORIA (BR), contrada Frascata, fg.23 part. 171 ed altre;</w:t>
      </w:r>
      <w:r>
        <w:rPr>
          <w:rFonts w:ascii="Georgia" w:hAnsi="Georgia"/>
          <w:i/>
          <w:iCs/>
          <w:color w:val="222222"/>
          <w:bdr w:val="none" w:sz="0" w:space="0" w:color="auto" w:frame="1"/>
          <w:shd w:val="clear" w:color="auto" w:fill="FFFFFF"/>
        </w:rPr>
        <w:br/>
      </w: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-che nella giornata di ieri il Corpo Forestale dello Stato, senza la presenza del sottoscritto, ha ispezionato il fondo e contrassegnato circa 80 alberi di olivo sospettati di essere infettati da “</w:t>
      </w:r>
      <w:proofErr w:type="spellStart"/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Xylella</w:t>
      </w:r>
      <w:proofErr w:type="spellEnd"/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 xml:space="preserve"> fastidiosa” (a quanto si è potuto apprendere);</w:t>
      </w:r>
      <w:r>
        <w:rPr>
          <w:rFonts w:ascii="Georgia" w:hAnsi="Georgia"/>
          <w:i/>
          <w:iCs/>
          <w:color w:val="222222"/>
          <w:bdr w:val="none" w:sz="0" w:space="0" w:color="auto" w:frame="1"/>
          <w:shd w:val="clear" w:color="auto" w:fill="FFFFFF"/>
        </w:rPr>
        <w:br/>
      </w: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 xml:space="preserve">– che nessuna comunicazione ha mai ricevuto il sottoscritto in merito alla potenziale esistenza nel fondo in questione di veicoli portatori di </w:t>
      </w:r>
      <w:proofErr w:type="spellStart"/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Xylella</w:t>
      </w:r>
      <w:proofErr w:type="spellEnd"/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 xml:space="preserve"> fastidiosa;</w:t>
      </w:r>
      <w:r>
        <w:rPr>
          <w:rFonts w:ascii="Georgia" w:hAnsi="Georgia"/>
          <w:i/>
          <w:iCs/>
          <w:color w:val="222222"/>
          <w:bdr w:val="none" w:sz="0" w:space="0" w:color="auto" w:frame="1"/>
          <w:shd w:val="clear" w:color="auto" w:fill="FFFFFF"/>
        </w:rPr>
        <w:br/>
      </w: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– che in base alla determinazione del dirigente servizio agricoltura della Regione Puglia 13 marzo 2015, n. 54 occorre rendere noto ai proprietari o conduttori a qualsiasi titolo dei fondi ricadenti nella “zona di eradicazione” e nel “ focolaio di Oria”, di cui agli allegati 1 e 2 del provvedimento, l’obbligo di eseguire le misure fitosanitarie di cui ai commi 6 e 7 dell’art. 10 del DM 2777/2014;</w:t>
      </w:r>
      <w:r>
        <w:rPr>
          <w:rFonts w:ascii="Georgia" w:hAnsi="Georgia"/>
          <w:i/>
          <w:iCs/>
          <w:color w:val="222222"/>
          <w:bdr w:val="none" w:sz="0" w:space="0" w:color="auto" w:frame="1"/>
          <w:shd w:val="clear" w:color="auto" w:fill="FFFFFF"/>
        </w:rPr>
        <w:br/>
      </w: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– che il foglio 23 dell’agro di Oria sembra ricadere nel perimetro della zona infetta e in quello della zona cuscinetto (come da allegato 2 della predetta determinazione)</w:t>
      </w:r>
      <w:r>
        <w:rPr>
          <w:rFonts w:ascii="Georgia" w:hAnsi="Georgia"/>
          <w:i/>
          <w:iCs/>
          <w:color w:val="222222"/>
          <w:bdr w:val="none" w:sz="0" w:space="0" w:color="auto" w:frame="1"/>
          <w:shd w:val="clear" w:color="auto" w:fill="FFFFFF"/>
        </w:rPr>
        <w:br/>
      </w: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-che non si può procedere all’abbattimento degli alberi in assenza di risultati certi sulla infezione -sino ad ora soltanto “sospetta”- senza previamente disporre le misure fitosanitarie di cui ai menzionati commi 6 e 7 dell’art. 10 del DM 2777/2014 diverse dall’abbattimento e ciò in ossequio al principio di proporzionalità;</w:t>
      </w:r>
      <w:r>
        <w:rPr>
          <w:rFonts w:ascii="Georgia" w:hAnsi="Georgia"/>
          <w:i/>
          <w:iCs/>
          <w:color w:val="222222"/>
          <w:bdr w:val="none" w:sz="0" w:space="0" w:color="auto" w:frame="1"/>
          <w:shd w:val="clear" w:color="auto" w:fill="FFFFFF"/>
        </w:rPr>
        <w:br/>
      </w: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– che i proprietari dovevano e devono essere messi nelle condizioni di conoscere la situazione prima di ogni altra decisione relativa all’abbattimento, come prescrive il comma 8 dell’art. 10 del DM 2777/2014, al fine di consentire loro di applicare le misure fitosanitarie alternative all’abbattimento;</w:t>
      </w:r>
      <w:r>
        <w:rPr>
          <w:rFonts w:ascii="Georgia" w:hAnsi="Georgia"/>
          <w:i/>
          <w:iCs/>
          <w:color w:val="222222"/>
          <w:bdr w:val="none" w:sz="0" w:space="0" w:color="auto" w:frame="1"/>
          <w:shd w:val="clear" w:color="auto" w:fill="FFFFFF"/>
        </w:rPr>
        <w:br/>
      </w: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– che il DM 2777/2014, del resto, fa esclusivo riferimento alla provincia di Lecce e che l’ulteriore ampliamento ad altre provincia deve essere approvato preventivamente dallo stesso Ministero</w:t>
      </w:r>
      <w:r>
        <w:rPr>
          <w:rFonts w:ascii="Georgia" w:hAnsi="Georgia"/>
          <w:i/>
          <w:iCs/>
          <w:color w:val="222222"/>
          <w:bdr w:val="none" w:sz="0" w:space="0" w:color="auto" w:frame="1"/>
          <w:shd w:val="clear" w:color="auto" w:fill="FFFFFF"/>
        </w:rPr>
        <w:br/>
      </w: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Tutto ciò premesso</w:t>
      </w:r>
      <w:r>
        <w:rPr>
          <w:rFonts w:ascii="Georgia" w:hAnsi="Georgia"/>
          <w:i/>
          <w:iCs/>
          <w:color w:val="222222"/>
          <w:bdr w:val="none" w:sz="0" w:space="0" w:color="auto" w:frame="1"/>
          <w:shd w:val="clear" w:color="auto" w:fill="FFFFFF"/>
        </w:rPr>
        <w:br/>
      </w: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1) Si chiede di conoscere esattamente i risultati delle indagini e prove di laboratorio effettuate sul fondo di mia proprietà;</w:t>
      </w:r>
      <w:r>
        <w:rPr>
          <w:rFonts w:ascii="Georgia" w:hAnsi="Georgia"/>
          <w:i/>
          <w:iCs/>
          <w:color w:val="222222"/>
          <w:bdr w:val="none" w:sz="0" w:space="0" w:color="auto" w:frame="1"/>
          <w:shd w:val="clear" w:color="auto" w:fill="FFFFFF"/>
        </w:rPr>
        <w:br/>
      </w: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2) Si chiede di conoscere quali misure fitosanitarie debbano essere predisposte prima dell’abbattimento;</w:t>
      </w:r>
      <w:r>
        <w:rPr>
          <w:rFonts w:ascii="Georgia" w:hAnsi="Georgia"/>
          <w:i/>
          <w:iCs/>
          <w:color w:val="222222"/>
          <w:bdr w:val="none" w:sz="0" w:space="0" w:color="auto" w:frame="1"/>
          <w:shd w:val="clear" w:color="auto" w:fill="FFFFFF"/>
        </w:rPr>
        <w:br/>
      </w: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3) Si chiede di avere accesso ai verbali di ispezione del fondo del CFS;</w:t>
      </w:r>
      <w:r>
        <w:rPr>
          <w:rFonts w:ascii="Georgia" w:hAnsi="Georgia"/>
          <w:i/>
          <w:iCs/>
          <w:color w:val="222222"/>
          <w:bdr w:val="none" w:sz="0" w:space="0" w:color="auto" w:frame="1"/>
          <w:shd w:val="clear" w:color="auto" w:fill="FFFFFF"/>
        </w:rPr>
        <w:br/>
      </w: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4) Si diffida dall’ulteriore ingresso del fondo e dall’abbattimento degli alberi contrassegnati in attesa di conoscere gli atti di cui ai punti che precedono;</w:t>
      </w:r>
      <w:r>
        <w:rPr>
          <w:rFonts w:ascii="Georgia" w:hAnsi="Georgia"/>
          <w:i/>
          <w:iCs/>
          <w:color w:val="222222"/>
          <w:bdr w:val="none" w:sz="0" w:space="0" w:color="auto" w:frame="1"/>
          <w:shd w:val="clear" w:color="auto" w:fill="FFFFFF"/>
        </w:rPr>
        <w:br/>
      </w: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5) Ove si dovesse stabilire l’abbattimento, si chiede di conoscere la motivazione dello stesso e gli allegati su cui si fonda, compreso il parere obbligatorio dell’Ufficio provinciale dell’agricoltura.</w:t>
      </w:r>
      <w:r>
        <w:rPr>
          <w:rFonts w:ascii="Georgia" w:hAnsi="Georgia"/>
          <w:i/>
          <w:iCs/>
          <w:color w:val="222222"/>
          <w:bdr w:val="none" w:sz="0" w:space="0" w:color="auto" w:frame="1"/>
          <w:shd w:val="clear" w:color="auto" w:fill="FFFFFF"/>
        </w:rPr>
        <w:br/>
      </w: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Con riserva di ogni azione.</w:t>
      </w:r>
      <w:r>
        <w:rPr>
          <w:rFonts w:ascii="Georgia" w:hAnsi="Georgia"/>
          <w:i/>
          <w:iCs/>
          <w:color w:val="222222"/>
          <w:bdr w:val="none" w:sz="0" w:space="0" w:color="auto" w:frame="1"/>
          <w:shd w:val="clear" w:color="auto" w:fill="FFFFFF"/>
        </w:rPr>
        <w:br/>
      </w:r>
    </w:p>
    <w:p w:rsidR="000A6228" w:rsidRDefault="00F4435C" w:rsidP="00F4435C">
      <w:pPr>
        <w:jc w:val="right"/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</w:pPr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Avv. Giovanni Pesce</w:t>
      </w:r>
    </w:p>
    <w:p w:rsidR="00F4435C" w:rsidRDefault="00F4435C" w:rsidP="00F4435C">
      <w:r>
        <w:rPr>
          <w:rStyle w:val="Enfasicorsivo"/>
          <w:rFonts w:ascii="Georgia" w:hAnsi="Georgia"/>
          <w:color w:val="222222"/>
          <w:bdr w:val="none" w:sz="0" w:space="0" w:color="auto" w:frame="1"/>
          <w:shd w:val="clear" w:color="auto" w:fill="FFFFFF"/>
        </w:rPr>
        <w:t>25 marzo 2015</w:t>
      </w:r>
    </w:p>
    <w:sectPr w:rsidR="00F44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5C"/>
    <w:rsid w:val="000A6228"/>
    <w:rsid w:val="002101B6"/>
    <w:rsid w:val="00F4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443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44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Russo</dc:creator>
  <cp:lastModifiedBy>Luigi Russo</cp:lastModifiedBy>
  <cp:revision>3</cp:revision>
  <dcterms:created xsi:type="dcterms:W3CDTF">2015-03-26T10:39:00Z</dcterms:created>
  <dcterms:modified xsi:type="dcterms:W3CDTF">2015-03-26T12:47:00Z</dcterms:modified>
</cp:coreProperties>
</file>